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Piano diritto allo Studio e programmazione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cura la gestione del servizio di trasporto scolastico, refezione, pre-accoglienza e post-accoglienza, stage estivi ed alternanza scuola/lavoro; gestisce l'erogazione di contributi alle istituzioni scolastiche presenti sul territorio per l'ampliamento dell'offerta formativa, borse e assegni di studio, buoni dote scuola per merito e sostegno al reddito, fornitura libri di testo scuola primaria.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trasporto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Concessione borse di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Piano diritto allo Studio e programmazione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