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Gestione giuridica del personale dipendente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ha la finalita' di gestire il trattamento economico del personale dipendenti comunali e le indennita' erogate agli amministratori locali, con annessi adempimenti contributivi, assistenziali, previdenziali, fiscali; controllo e stampa cartoline presenze mensile; aggiornamento e archivio permessi/ferie personale; elaborazione mensile, anche attraverso ditta esterna, dei cedolini; elaborazione e presentazione 770 per certificazione annua dei contributi versati. L'ufficio provvede inoltre alla predisposizione e redazione delle rendicontazioni e statistiche annuali e delle statistiche del personale.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dr.ssa Travaglino Francesca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Programma triennale ed annuale del fabbisogno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Assunzione di personale mediante concorsi, mobilita' e contratti di lavoro a tempo determinato o flessibile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Attribuzione progressioni economiche orizzontali o di carriera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Selezioni da centro per l'impiego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Assunzione personale appartenente a categorie protette (Legge 68/1999)</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Stabilizzazioni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Mobilita' dall'esterno ex art. 30 del D.Lgs. 165/2001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Mobilita' ex art. 34 bis, D.Lgs. 165/2001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Mobilita' interna intersettoriale da P.E.G.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Statistiche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Cambi di profilo professionale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Trasformazione del rapporto di lavoro a tempo parziale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Denunce infortuni sul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Medico competente - nomina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Gestione coperture INAIL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Versamenti contributivi datori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Comandi e trasferimenti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Autorizzazioni a prestazioni professionali di personale interno a tempo indeterminato e determinato - Autorizzazione ai dipendenti allo svolgimento di incarichi non compresi nei compiti e doveri d'ufficio a favore di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Nomina componenti del CUG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Rilevazione eccedenze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Assunzioni interinali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Attribuzione incarichi dirigenziali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Certificazioni stipendio per cessione quinto - prestiti e cessioni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Politiche del lavoro - Gestione delle attivita' relative all'incontro domanda/offerta di lavoro, comprese quelle relative alla formazione professionale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Certificazioni e attestazioni posizioni assicurative (pa) per uso ricongiunzioni, riscatti ed altro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Procedimento disciplinare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Piano di miglioramento del benessere organizzativo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Valutazione dei rischi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Sicurezza sul lavoro e degli ambienti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Lavoro agile - Smart working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Aspettativa-Concessione periodo di aspettativa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Corresponsione dell'assegno nucleo familiare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BB) Autorizzazione o concessione e provvedimenti amministrativi ampliativi della sfera giuridica dei destinatari con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Permessi per diritto allo studio concessi conformemente ai requisiti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Periodo di congedo parentale (c.d. maternita' facoltativa)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Gestione del rapporto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Aggiornamento annuale sistema di misurazione e valutazione della performance (SMVP) e di assegnazione punteggi e premi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Gestione giuridica del personale dipendente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